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6003" w:type="dxa"/>
        <w:tblInd w:w="-1108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753"/>
        <w:gridCol w:w="2850"/>
        <w:gridCol w:w="2850"/>
        <w:gridCol w:w="2850"/>
        <w:gridCol w:w="2850"/>
        <w:gridCol w:w="2850"/>
      </w:tblGrid>
      <w:tr w:rsidR="00F956BB" w:rsidRPr="00BC2A11" w14:paraId="4CB3A1B4" w14:textId="77777777" w:rsidTr="00F956BB">
        <w:trPr>
          <w:trHeight w:val="57"/>
        </w:trPr>
        <w:tc>
          <w:tcPr>
            <w:tcW w:w="1753" w:type="dxa"/>
            <w:vMerge w:val="restart"/>
            <w:tcBorders>
              <w:left w:val="single" w:sz="36" w:space="0" w:color="156082" w:themeColor="accent1"/>
              <w:right w:val="single" w:sz="18" w:space="0" w:color="156082" w:themeColor="accent1"/>
            </w:tcBorders>
          </w:tcPr>
          <w:p w14:paraId="41BD4446" w14:textId="77777777" w:rsidR="00F956BB" w:rsidRDefault="00F956BB" w:rsidP="00064357">
            <w:pPr>
              <w:jc w:val="center"/>
              <w:rPr>
                <w:rFonts w:ascii="Tahoma" w:hAnsi="Tahoma" w:cs="Tahoma"/>
                <w:color w:val="0E2841" w:themeColor="text2"/>
                <w:sz w:val="24"/>
                <w:szCs w:val="20"/>
              </w:rPr>
            </w:pPr>
          </w:p>
          <w:p w14:paraId="14F117C9" w14:textId="77777777" w:rsidR="00F956BB" w:rsidRDefault="00F956BB" w:rsidP="00064357">
            <w:pPr>
              <w:jc w:val="center"/>
              <w:rPr>
                <w:rFonts w:ascii="Tahoma" w:hAnsi="Tahoma" w:cs="Tahoma"/>
                <w:color w:val="0E2841" w:themeColor="text2"/>
                <w:sz w:val="24"/>
                <w:szCs w:val="20"/>
              </w:rPr>
            </w:pPr>
          </w:p>
          <w:p w14:paraId="002A3225" w14:textId="77777777" w:rsidR="00F956BB" w:rsidRDefault="00F956BB" w:rsidP="00064357">
            <w:pPr>
              <w:jc w:val="center"/>
              <w:rPr>
                <w:rFonts w:ascii="Tahoma" w:hAnsi="Tahoma" w:cs="Tahoma"/>
                <w:color w:val="0E2841" w:themeColor="text2"/>
                <w:sz w:val="24"/>
                <w:szCs w:val="20"/>
              </w:rPr>
            </w:pPr>
          </w:p>
          <w:p w14:paraId="6DD26ACA" w14:textId="77777777" w:rsidR="00F956BB" w:rsidRDefault="00F956BB" w:rsidP="00064357">
            <w:pPr>
              <w:jc w:val="center"/>
              <w:rPr>
                <w:rFonts w:ascii="Tahoma" w:hAnsi="Tahoma" w:cs="Tahoma"/>
                <w:color w:val="0E2841" w:themeColor="text2"/>
                <w:sz w:val="24"/>
                <w:szCs w:val="20"/>
              </w:rPr>
            </w:pPr>
          </w:p>
          <w:p w14:paraId="3C57ADD0" w14:textId="77777777" w:rsidR="00F956BB" w:rsidRPr="00D8061F" w:rsidRDefault="00F956BB" w:rsidP="00064357">
            <w:pPr>
              <w:jc w:val="center"/>
              <w:rPr>
                <w:rFonts w:ascii="Tahoma" w:hAnsi="Tahoma" w:cs="Tahoma"/>
                <w:b/>
                <w:bCs/>
                <w:color w:val="0E2841" w:themeColor="text2"/>
                <w:sz w:val="23"/>
                <w:szCs w:val="23"/>
              </w:rPr>
            </w:pPr>
            <w:r w:rsidRPr="27EBA37F">
              <w:rPr>
                <w:rFonts w:ascii="Tahoma" w:hAnsi="Tahoma" w:cs="Tahoma"/>
                <w:b/>
                <w:bCs/>
                <w:color w:val="0A1D30" w:themeColor="text2" w:themeShade="BF"/>
                <w:sz w:val="23"/>
                <w:szCs w:val="23"/>
              </w:rPr>
              <w:t>Our Vision and Priority Areas for Development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0AB3D21E" w14:textId="77777777" w:rsidR="00F956BB" w:rsidRPr="00D8061F" w:rsidRDefault="00F956BB" w:rsidP="00064357">
            <w:pPr>
              <w:pStyle w:val="NoSpacing"/>
              <w:jc w:val="center"/>
              <w:rPr>
                <w:rFonts w:ascii="Tahoma" w:hAnsi="Tahoma" w:cs="Tahoma"/>
                <w:b/>
                <w:color w:val="0A1D30" w:themeColor="text2" w:themeShade="BF"/>
                <w:sz w:val="24"/>
                <w:szCs w:val="18"/>
              </w:rPr>
            </w:pPr>
            <w:r w:rsidRPr="00D8061F">
              <w:rPr>
                <w:rFonts w:ascii="Tahoma" w:hAnsi="Tahoma" w:cs="Tahoma"/>
                <w:b/>
                <w:color w:val="0A1D30" w:themeColor="text2" w:themeShade="BF"/>
                <w:sz w:val="24"/>
                <w:szCs w:val="18"/>
              </w:rPr>
              <w:t>Quality of Education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2F907C4D" w14:textId="77777777" w:rsidR="00F956BB" w:rsidRPr="00D8061F" w:rsidRDefault="00F956BB" w:rsidP="00064357">
            <w:pPr>
              <w:pStyle w:val="NoSpacing"/>
              <w:jc w:val="center"/>
              <w:rPr>
                <w:rFonts w:ascii="Tahoma" w:hAnsi="Tahoma" w:cs="Tahoma"/>
                <w:b/>
                <w:color w:val="0A1D30" w:themeColor="text2" w:themeShade="BF"/>
                <w:sz w:val="24"/>
                <w:szCs w:val="18"/>
              </w:rPr>
            </w:pPr>
            <w:r w:rsidRPr="00D8061F">
              <w:rPr>
                <w:rFonts w:ascii="Tahoma" w:hAnsi="Tahoma" w:cs="Tahoma"/>
                <w:b/>
                <w:color w:val="0A1D30" w:themeColor="text2" w:themeShade="BF"/>
                <w:sz w:val="24"/>
                <w:szCs w:val="18"/>
              </w:rPr>
              <w:t>Behaviour &amp; Attitudes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54FD60AD" w14:textId="77777777" w:rsidR="00F956BB" w:rsidRPr="00D8061F" w:rsidRDefault="00F956BB" w:rsidP="00064357">
            <w:pPr>
              <w:pStyle w:val="NoSpacing"/>
              <w:jc w:val="center"/>
              <w:rPr>
                <w:rFonts w:ascii="Tahoma" w:hAnsi="Tahoma" w:cs="Tahoma"/>
                <w:b/>
                <w:color w:val="0A1D30" w:themeColor="text2" w:themeShade="BF"/>
                <w:sz w:val="24"/>
                <w:szCs w:val="18"/>
              </w:rPr>
            </w:pPr>
            <w:r w:rsidRPr="00D8061F">
              <w:rPr>
                <w:rFonts w:ascii="Tahoma" w:hAnsi="Tahoma" w:cs="Tahoma"/>
                <w:b/>
                <w:color w:val="0A1D30" w:themeColor="text2" w:themeShade="BF"/>
                <w:sz w:val="24"/>
                <w:szCs w:val="18"/>
              </w:rPr>
              <w:t>Personal Development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1772AA5C" w14:textId="77777777" w:rsidR="00F956BB" w:rsidRPr="00BC2A11" w:rsidRDefault="00F956BB" w:rsidP="00064357">
            <w:pPr>
              <w:pStyle w:val="NoSpacing"/>
              <w:jc w:val="center"/>
              <w:rPr>
                <w:rFonts w:ascii="Tahoma" w:hAnsi="Tahoma" w:cs="Tahoma"/>
                <w:b/>
                <w:color w:val="0A1D30" w:themeColor="text2" w:themeShade="BF"/>
              </w:rPr>
            </w:pPr>
            <w:r w:rsidRPr="00BC2A11">
              <w:rPr>
                <w:rFonts w:ascii="Tahoma" w:hAnsi="Tahoma" w:cs="Tahoma"/>
                <w:b/>
                <w:color w:val="0A1D30" w:themeColor="text2" w:themeShade="BF"/>
                <w:sz w:val="24"/>
              </w:rPr>
              <w:t>Leadership &amp; Management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36" w:space="0" w:color="156082" w:themeColor="accent1"/>
            </w:tcBorders>
            <w:vAlign w:val="center"/>
          </w:tcPr>
          <w:p w14:paraId="24FE5946" w14:textId="77777777" w:rsidR="00F956BB" w:rsidRPr="00BC2A11" w:rsidRDefault="00F956BB" w:rsidP="00064357">
            <w:pPr>
              <w:pStyle w:val="NoSpacing"/>
              <w:jc w:val="center"/>
              <w:rPr>
                <w:rFonts w:ascii="Tahoma" w:hAnsi="Tahoma" w:cs="Tahoma"/>
                <w:b/>
                <w:color w:val="0A1D30" w:themeColor="text2" w:themeShade="BF"/>
              </w:rPr>
            </w:pPr>
            <w:r w:rsidRPr="00BC2A11">
              <w:rPr>
                <w:rFonts w:ascii="Tahoma" w:hAnsi="Tahoma" w:cs="Tahoma"/>
                <w:b/>
                <w:color w:val="0A1D30" w:themeColor="text2" w:themeShade="BF"/>
                <w:sz w:val="24"/>
              </w:rPr>
              <w:t>Early Years</w:t>
            </w:r>
          </w:p>
        </w:tc>
      </w:tr>
      <w:tr w:rsidR="00F956BB" w:rsidRPr="003C6CEE" w14:paraId="0F7CA3F8" w14:textId="77777777" w:rsidTr="00F956BB">
        <w:trPr>
          <w:trHeight w:val="57"/>
        </w:trPr>
        <w:tc>
          <w:tcPr>
            <w:tcW w:w="1753" w:type="dxa"/>
            <w:vMerge/>
            <w:tcBorders>
              <w:left w:val="single" w:sz="36" w:space="0" w:color="156082" w:themeColor="accent1"/>
              <w:right w:val="single" w:sz="18" w:space="0" w:color="156082" w:themeColor="accent1"/>
            </w:tcBorders>
          </w:tcPr>
          <w:p w14:paraId="224F56FA" w14:textId="77777777" w:rsidR="00F956BB" w:rsidRDefault="00F956BB" w:rsidP="00064357">
            <w:pPr>
              <w:jc w:val="center"/>
              <w:rPr>
                <w:rFonts w:ascii="Tahoma" w:hAnsi="Tahoma" w:cs="Tahoma"/>
                <w:color w:val="0E2841" w:themeColor="text2"/>
                <w:sz w:val="24"/>
                <w:szCs w:val="20"/>
              </w:rPr>
            </w:pP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6586D084" w14:textId="77777777" w:rsidR="00F956BB" w:rsidRDefault="00F956BB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 w:rsidRPr="003C6CEE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Governor: Full Governing Body</w:t>
            </w:r>
          </w:p>
          <w:p w14:paraId="7D830F46" w14:textId="0668C8FC" w:rsidR="00D328FD" w:rsidRDefault="00D328FD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Staff link:</w:t>
            </w:r>
            <w:r w:rsidR="00BE4C81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 Leadership Team</w:t>
            </w:r>
          </w:p>
          <w:p w14:paraId="58C86D77" w14:textId="7060CA16" w:rsidR="000F35FD" w:rsidRPr="003C6CEE" w:rsidRDefault="000F35FD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74229BC3" w14:textId="055A4977" w:rsidR="00F956BB" w:rsidRDefault="00F956BB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 w:rsidRPr="003C6CEE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Governor: </w:t>
            </w:r>
            <w:r w:rsidR="00BF195B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Mr Colyer</w:t>
            </w:r>
          </w:p>
          <w:p w14:paraId="1C1C545C" w14:textId="7BC1FD99" w:rsidR="00C83180" w:rsidRPr="003C6CEE" w:rsidRDefault="00C83180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Staff</w:t>
            </w:r>
            <w:r w:rsidR="0053554A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 link</w:t>
            </w: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: Mr Ashley-Jones</w:t>
            </w:r>
            <w:r w:rsidR="0077434A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 &amp; Mrs Rogers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131CF383" w14:textId="77777777" w:rsidR="00F956BB" w:rsidRDefault="00F956BB" w:rsidP="00F956BB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 w:rsidRPr="003C6CEE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Governor: </w:t>
            </w:r>
            <w:r w:rsidR="0053554A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Mr Rennie</w:t>
            </w:r>
          </w:p>
          <w:p w14:paraId="56C21534" w14:textId="38AF1546" w:rsidR="0053554A" w:rsidRPr="003C6CEE" w:rsidRDefault="0053554A" w:rsidP="00F956BB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Staff link:</w:t>
            </w:r>
            <w:r w:rsidR="00DB564D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 Mr Ashley-Jones &amp; Mrs Bowler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18" w:space="0" w:color="156082" w:themeColor="accent1"/>
            </w:tcBorders>
            <w:vAlign w:val="center"/>
          </w:tcPr>
          <w:p w14:paraId="6EB45BE8" w14:textId="42692A9D" w:rsidR="00F956BB" w:rsidRDefault="00F956BB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 w:rsidRPr="003C6CEE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Governor: </w:t>
            </w:r>
          </w:p>
          <w:p w14:paraId="1836C254" w14:textId="3A5453C5" w:rsidR="00F956BB" w:rsidRDefault="00F956BB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Finance: </w:t>
            </w:r>
            <w:r w:rsidR="001D4092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Mrs Lindgren</w:t>
            </w:r>
          </w:p>
          <w:p w14:paraId="07C9CB7D" w14:textId="1134B3A5" w:rsidR="00F956BB" w:rsidRDefault="00F956BB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Inclusion:</w:t>
            </w:r>
            <w:r w:rsidR="001D4092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 Ms Steff</w:t>
            </w:r>
            <w:r w:rsidR="00AF362D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/Mrs Godden</w:t>
            </w:r>
          </w:p>
          <w:p w14:paraId="63902C03" w14:textId="564D0EBF" w:rsidR="00F956BB" w:rsidRDefault="00F956BB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Safeguarding:</w:t>
            </w:r>
            <w:r w:rsidR="00C66380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 Mrs Shearer</w:t>
            </w:r>
          </w:p>
          <w:p w14:paraId="2CF5525F" w14:textId="77777777" w:rsidR="00F956BB" w:rsidRPr="003C6CEE" w:rsidRDefault="00F956BB" w:rsidP="00064357">
            <w:pPr>
              <w:pStyle w:val="NoSpacing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</w:p>
        </w:tc>
        <w:tc>
          <w:tcPr>
            <w:tcW w:w="2850" w:type="dxa"/>
            <w:tcBorders>
              <w:left w:val="single" w:sz="18" w:space="0" w:color="156082" w:themeColor="accent1"/>
              <w:right w:val="single" w:sz="36" w:space="0" w:color="156082" w:themeColor="accent1"/>
            </w:tcBorders>
            <w:vAlign w:val="center"/>
          </w:tcPr>
          <w:p w14:paraId="36774770" w14:textId="77777777" w:rsidR="00F956BB" w:rsidRDefault="00F956BB" w:rsidP="00064357">
            <w:pPr>
              <w:pStyle w:val="NoSpacing"/>
              <w:jc w:val="both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 w:rsidRPr="003C6CEE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 xml:space="preserve">Governor: </w:t>
            </w:r>
            <w:r w:rsidR="00C66380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Mrs Kelly</w:t>
            </w:r>
          </w:p>
          <w:p w14:paraId="5A65D3D6" w14:textId="0DF7F12F" w:rsidR="00C66380" w:rsidRPr="003C6CEE" w:rsidRDefault="00C66380" w:rsidP="00064357">
            <w:pPr>
              <w:pStyle w:val="NoSpacing"/>
              <w:jc w:val="both"/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Staff member: Mrs Rogers</w:t>
            </w:r>
            <w:r w:rsidR="00760686">
              <w:rPr>
                <w:rFonts w:ascii="Tahoma" w:hAnsi="Tahoma" w:cs="Tahoma"/>
                <w:b/>
                <w:color w:val="0A1D30" w:themeColor="text2" w:themeShade="BF"/>
                <w:sz w:val="16"/>
                <w:szCs w:val="16"/>
              </w:rPr>
              <w:t>/Miss Lee</w:t>
            </w:r>
          </w:p>
        </w:tc>
      </w:tr>
      <w:tr w:rsidR="00F956BB" w:rsidRPr="006641B0" w14:paraId="16037F02" w14:textId="77777777" w:rsidTr="00F956BB">
        <w:trPr>
          <w:trHeight w:val="6035"/>
        </w:trPr>
        <w:tc>
          <w:tcPr>
            <w:tcW w:w="1753" w:type="dxa"/>
            <w:vMerge/>
            <w:tcBorders>
              <w:left w:val="single" w:sz="36" w:space="0" w:color="156082" w:themeColor="accent1"/>
              <w:bottom w:val="single" w:sz="36" w:space="0" w:color="156082" w:themeColor="accent1"/>
            </w:tcBorders>
          </w:tcPr>
          <w:p w14:paraId="3BAB11CC" w14:textId="77777777" w:rsidR="00F956BB" w:rsidRPr="00320B5A" w:rsidRDefault="00F956BB" w:rsidP="0006435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50" w:type="dxa"/>
            <w:tcBorders>
              <w:left w:val="single" w:sz="18" w:space="0" w:color="156082" w:themeColor="accent1"/>
              <w:bottom w:val="single" w:sz="36" w:space="0" w:color="156082" w:themeColor="accent1"/>
              <w:right w:val="single" w:sz="18" w:space="0" w:color="156082" w:themeColor="accent1"/>
            </w:tcBorders>
          </w:tcPr>
          <w:p w14:paraId="2CD69B7F" w14:textId="77777777" w:rsidR="00F956BB" w:rsidRPr="006641B0" w:rsidRDefault="00F956BB" w:rsidP="00064357">
            <w:pPr>
              <w:pStyle w:val="ListParagraph"/>
              <w:spacing w:after="0" w:line="240" w:lineRule="auto"/>
              <w:ind w:left="360"/>
              <w:rPr>
                <w:rStyle w:val="normaltextrun"/>
                <w:rFonts w:ascii="Tahoma" w:hAnsi="Tahoma" w:cs="Tahoma"/>
                <w:sz w:val="20"/>
                <w:szCs w:val="20"/>
              </w:rPr>
            </w:pPr>
          </w:p>
          <w:p w14:paraId="40182F8D" w14:textId="7D69A09C" w:rsidR="00F956BB" w:rsidRPr="006641B0" w:rsidRDefault="00F956BB" w:rsidP="00F956B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641B0"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To </w:t>
            </w:r>
            <w:r w:rsidRPr="006641B0">
              <w:rPr>
                <w:rFonts w:ascii="Tahoma" w:hAnsi="Tahoma" w:cs="Tahoma"/>
                <w:sz w:val="20"/>
                <w:szCs w:val="20"/>
              </w:rPr>
              <w:t xml:space="preserve">set the same ambitious goals for all children, including disadvantaged groups, with a focus on </w:t>
            </w:r>
            <w:r w:rsidR="005B577D">
              <w:rPr>
                <w:rFonts w:ascii="Tahoma" w:hAnsi="Tahoma" w:cs="Tahoma"/>
                <w:sz w:val="20"/>
                <w:szCs w:val="20"/>
              </w:rPr>
              <w:t xml:space="preserve"> achievement in </w:t>
            </w:r>
            <w:r w:rsidRPr="006641B0">
              <w:rPr>
                <w:rFonts w:ascii="Tahoma" w:hAnsi="Tahoma" w:cs="Tahoma"/>
                <w:sz w:val="20"/>
                <w:szCs w:val="20"/>
              </w:rPr>
              <w:t>Mathematics</w:t>
            </w:r>
            <w:r w:rsidR="005B577D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AE51AF2" w14:textId="77777777" w:rsidR="00F956BB" w:rsidRPr="006641B0" w:rsidRDefault="00F956BB" w:rsidP="0006435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4247B73E" w14:textId="77777777" w:rsidR="00F956BB" w:rsidRPr="006641B0" w:rsidRDefault="00F956BB" w:rsidP="00064357">
            <w:pPr>
              <w:pStyle w:val="ListParagraph"/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50" w:type="dxa"/>
            <w:tcBorders>
              <w:left w:val="single" w:sz="18" w:space="0" w:color="156082" w:themeColor="accent1"/>
              <w:bottom w:val="single" w:sz="36" w:space="0" w:color="156082" w:themeColor="accent1"/>
              <w:right w:val="single" w:sz="18" w:space="0" w:color="156082" w:themeColor="accent1"/>
            </w:tcBorders>
          </w:tcPr>
          <w:p w14:paraId="544D8CC8" w14:textId="77777777" w:rsidR="00F956BB" w:rsidRPr="006641B0" w:rsidRDefault="00F956BB" w:rsidP="00064357">
            <w:pPr>
              <w:pStyle w:val="ListParagraph"/>
              <w:spacing w:after="0" w:line="240" w:lineRule="auto"/>
              <w:ind w:left="360"/>
              <w:rPr>
                <w:rStyle w:val="normaltextrun"/>
                <w:rFonts w:ascii="Tahoma" w:hAnsi="Tahoma" w:cs="Tahoma"/>
                <w:sz w:val="20"/>
                <w:szCs w:val="20"/>
              </w:rPr>
            </w:pPr>
          </w:p>
          <w:p w14:paraId="3E1EA488" w14:textId="1DFC1B05" w:rsidR="00F956BB" w:rsidRPr="00F956BB" w:rsidRDefault="00F956BB" w:rsidP="00F956B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normaltextrun"/>
                <w:rFonts w:ascii="Tahoma" w:hAnsi="Tahoma" w:cs="Tahoma"/>
                <w:sz w:val="20"/>
                <w:szCs w:val="20"/>
              </w:rPr>
            </w:pPr>
            <w:r w:rsidRPr="00F956BB"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>To continue the stra</w:t>
            </w:r>
            <w:r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F956BB"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>egy</w:t>
            </w:r>
            <w:r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 xml:space="preserve"> of</w:t>
            </w:r>
            <w:r w:rsidRPr="00F956BB"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 xml:space="preserve"> learning mentors to</w:t>
            </w:r>
            <w:r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 xml:space="preserve"> help</w:t>
            </w:r>
            <w:r w:rsidRPr="00F956BB">
              <w:rPr>
                <w:rStyle w:val="normaltextrun"/>
                <w:rFonts w:ascii="Tahoma" w:hAnsi="Tahoma" w:cs="Tahoma"/>
                <w:bCs/>
                <w:color w:val="000000"/>
                <w:sz w:val="20"/>
                <w:szCs w:val="20"/>
                <w:shd w:val="clear" w:color="auto" w:fill="FFFFFF"/>
              </w:rPr>
              <w:t xml:space="preserve"> i</w:t>
            </w:r>
            <w:r w:rsidRPr="00F956BB">
              <w:rPr>
                <w:rStyle w:val="normaltextrun"/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mprove attendance and punctuality so that disruption to learning is minimised, with a focus on persistent absentees including disadvantaged groups.</w:t>
            </w:r>
          </w:p>
          <w:p w14:paraId="389AC102" w14:textId="77777777" w:rsidR="00F956BB" w:rsidRPr="00F956BB" w:rsidRDefault="00F956BB" w:rsidP="00064357">
            <w:pPr>
              <w:pStyle w:val="ListParagraph"/>
              <w:spacing w:after="0" w:line="240" w:lineRule="auto"/>
              <w:ind w:left="360"/>
              <w:rPr>
                <w:rStyle w:val="normaltextrun"/>
                <w:rFonts w:ascii="Tahoma" w:hAnsi="Tahoma" w:cs="Tahoma"/>
                <w:sz w:val="20"/>
                <w:szCs w:val="20"/>
              </w:rPr>
            </w:pPr>
          </w:p>
          <w:p w14:paraId="23EB4E22" w14:textId="6BA56342" w:rsidR="00F956BB" w:rsidRPr="006641B0" w:rsidRDefault="00F956BB" w:rsidP="00F956BB">
            <w:pPr>
              <w:pStyle w:val="ListParagraph"/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50" w:type="dxa"/>
            <w:tcBorders>
              <w:left w:val="single" w:sz="18" w:space="0" w:color="156082" w:themeColor="accent1"/>
              <w:bottom w:val="single" w:sz="36" w:space="0" w:color="156082" w:themeColor="accent1"/>
              <w:right w:val="single" w:sz="18" w:space="0" w:color="156082" w:themeColor="accent1"/>
            </w:tcBorders>
          </w:tcPr>
          <w:p w14:paraId="1521311E" w14:textId="77777777" w:rsidR="00F956BB" w:rsidRPr="006641B0" w:rsidRDefault="00F956BB" w:rsidP="00064357">
            <w:pPr>
              <w:pStyle w:val="ListParagraph"/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14:paraId="3565F94E" w14:textId="326CCCA0" w:rsidR="00F956BB" w:rsidRDefault="00F956BB" w:rsidP="00F956B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641B0">
              <w:rPr>
                <w:rFonts w:ascii="Tahoma" w:hAnsi="Tahoma" w:cs="Tahoma"/>
                <w:sz w:val="20"/>
                <w:szCs w:val="20"/>
              </w:rPr>
              <w:t xml:space="preserve">To </w:t>
            </w:r>
            <w:r>
              <w:rPr>
                <w:rFonts w:ascii="Tahoma" w:hAnsi="Tahoma" w:cs="Tahoma"/>
                <w:sz w:val="20"/>
                <w:szCs w:val="20"/>
              </w:rPr>
              <w:t>further consolidate and embed</w:t>
            </w:r>
            <w:r w:rsidRPr="006641B0">
              <w:rPr>
                <w:rFonts w:ascii="Tahoma" w:hAnsi="Tahoma" w:cs="Tahoma"/>
                <w:sz w:val="20"/>
                <w:szCs w:val="20"/>
              </w:rPr>
              <w:t xml:space="preserve"> Opal Play during children’s social time to allow them to take risks and use a common-sense approach to the management of these.</w:t>
            </w:r>
          </w:p>
          <w:p w14:paraId="14CC6E1C" w14:textId="3A7CFFE2" w:rsidR="00F956BB" w:rsidRPr="006641B0" w:rsidRDefault="00AE3FAF" w:rsidP="00B34C5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To introduce</w:t>
            </w:r>
            <w:r w:rsidR="00B34C5D">
              <w:rPr>
                <w:rFonts w:ascii="Tahoma" w:hAnsi="Tahoma" w:cs="Tahoma"/>
                <w:sz w:val="20"/>
                <w:szCs w:val="20"/>
              </w:rPr>
              <w:t xml:space="preserve"> The Thrive Approach in order to promote and support positive mental health, social skills and children’s emotional wellbeing</w:t>
            </w:r>
            <w:r w:rsidR="000B0E7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850" w:type="dxa"/>
            <w:tcBorders>
              <w:left w:val="single" w:sz="18" w:space="0" w:color="156082" w:themeColor="accent1"/>
              <w:bottom w:val="single" w:sz="36" w:space="0" w:color="156082" w:themeColor="accent1"/>
              <w:right w:val="single" w:sz="18" w:space="0" w:color="156082" w:themeColor="accent1"/>
            </w:tcBorders>
          </w:tcPr>
          <w:p w14:paraId="01A8D80E" w14:textId="77777777" w:rsidR="00F956BB" w:rsidRPr="006641B0" w:rsidRDefault="00F956BB" w:rsidP="00064357">
            <w:pPr>
              <w:pStyle w:val="ListParagraph"/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14:paraId="4575472F" w14:textId="27D012B8" w:rsidR="00F956BB" w:rsidRDefault="00F956BB" w:rsidP="00F956B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641B0">
              <w:rPr>
                <w:rFonts w:ascii="Tahoma" w:hAnsi="Tahoma" w:cs="Tahoma"/>
                <w:sz w:val="20"/>
                <w:szCs w:val="20"/>
              </w:rPr>
              <w:t xml:space="preserve">To </w:t>
            </w:r>
            <w:r>
              <w:rPr>
                <w:rFonts w:ascii="Tahoma" w:hAnsi="Tahoma" w:cs="Tahoma"/>
                <w:sz w:val="20"/>
                <w:szCs w:val="20"/>
              </w:rPr>
              <w:t>embed</w:t>
            </w:r>
            <w:r w:rsidRPr="006641B0">
              <w:rPr>
                <w:rFonts w:ascii="Tahoma" w:hAnsi="Tahoma" w:cs="Tahoma"/>
                <w:sz w:val="20"/>
                <w:szCs w:val="20"/>
              </w:rPr>
              <w:t xml:space="preserve"> coaching through appraisal for staff with the aim to enhance staff well-being</w:t>
            </w:r>
            <w:r w:rsidR="00D070E3">
              <w:rPr>
                <w:rFonts w:ascii="Tahoma" w:hAnsi="Tahoma" w:cs="Tahoma"/>
                <w:sz w:val="20"/>
                <w:szCs w:val="20"/>
              </w:rPr>
              <w:t xml:space="preserve"> and professional development</w:t>
            </w:r>
            <w:r w:rsidRPr="006641B0">
              <w:rPr>
                <w:rFonts w:ascii="Tahoma" w:hAnsi="Tahoma" w:cs="Tahoma"/>
                <w:sz w:val="20"/>
                <w:szCs w:val="20"/>
              </w:rPr>
              <w:t xml:space="preserve"> and further explore the use of research to improve the quality of learning, resulting in better outcomes for children.</w:t>
            </w:r>
          </w:p>
          <w:p w14:paraId="0E0B6198" w14:textId="17323498" w:rsidR="00CE7DCF" w:rsidRDefault="00531DE2" w:rsidP="00F956B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To introduce </w:t>
            </w:r>
            <w:r w:rsidR="00987F12">
              <w:rPr>
                <w:rFonts w:ascii="Tahoma" w:hAnsi="Tahoma" w:cs="Tahoma"/>
                <w:sz w:val="20"/>
                <w:szCs w:val="20"/>
              </w:rPr>
              <w:t xml:space="preserve">Curriculum Pathways to </w:t>
            </w:r>
            <w:r w:rsidR="00E75F95">
              <w:rPr>
                <w:rFonts w:ascii="Tahoma" w:hAnsi="Tahoma" w:cs="Tahoma"/>
                <w:sz w:val="20"/>
                <w:szCs w:val="20"/>
              </w:rPr>
              <w:t xml:space="preserve">further extend and </w:t>
            </w:r>
            <w:r w:rsidR="00987F12">
              <w:rPr>
                <w:rFonts w:ascii="Tahoma" w:hAnsi="Tahoma" w:cs="Tahoma"/>
                <w:sz w:val="20"/>
                <w:szCs w:val="20"/>
              </w:rPr>
              <w:t>support children’s learning</w:t>
            </w:r>
          </w:p>
          <w:p w14:paraId="3F38B576" w14:textId="77777777" w:rsidR="00F956BB" w:rsidRPr="006641B0" w:rsidRDefault="00F956BB" w:rsidP="00064357">
            <w:pPr>
              <w:pStyle w:val="ListParagraph"/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14:paraId="06DED5BA" w14:textId="77777777" w:rsidR="00F956BB" w:rsidRPr="00F956BB" w:rsidRDefault="00F956BB" w:rsidP="00F956BB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50" w:type="dxa"/>
            <w:tcBorders>
              <w:left w:val="single" w:sz="18" w:space="0" w:color="156082" w:themeColor="accent1"/>
              <w:bottom w:val="single" w:sz="36" w:space="0" w:color="156082" w:themeColor="accent1"/>
              <w:right w:val="single" w:sz="36" w:space="0" w:color="156082" w:themeColor="accent1"/>
            </w:tcBorders>
          </w:tcPr>
          <w:p w14:paraId="2DB9F373" w14:textId="77777777" w:rsidR="00F956BB" w:rsidRPr="006641B0" w:rsidRDefault="00F956BB" w:rsidP="00064357">
            <w:pPr>
              <w:pStyle w:val="ListParagraph"/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14:paraId="51BD4311" w14:textId="3E733C38" w:rsidR="00F956BB" w:rsidRDefault="00F956BB" w:rsidP="0006435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06E69">
              <w:rPr>
                <w:rFonts w:ascii="Tahoma" w:hAnsi="Tahoma" w:cs="Tahoma"/>
                <w:sz w:val="20"/>
                <w:szCs w:val="20"/>
              </w:rPr>
              <w:t>To ensure that all children, including those who are disadvantaged, make the best possible outcomes from their starting points</w:t>
            </w:r>
            <w:r w:rsidR="002A10A7">
              <w:rPr>
                <w:rFonts w:ascii="Tahoma" w:hAnsi="Tahoma" w:cs="Tahoma"/>
                <w:sz w:val="20"/>
                <w:szCs w:val="20"/>
              </w:rPr>
              <w:t>. We</w:t>
            </w:r>
            <w:r w:rsidRPr="00806E69">
              <w:rPr>
                <w:rFonts w:ascii="Tahoma" w:hAnsi="Tahoma" w:cs="Tahoma"/>
                <w:sz w:val="20"/>
                <w:szCs w:val="20"/>
              </w:rPr>
              <w:t xml:space="preserve"> are going to:</w:t>
            </w:r>
          </w:p>
          <w:p w14:paraId="64C2B72B" w14:textId="77777777" w:rsidR="00F956BB" w:rsidRPr="00806E69" w:rsidRDefault="00F956BB" w:rsidP="0006435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38CEA58B" w14:textId="6799E0A5" w:rsidR="00F956BB" w:rsidRDefault="00F65D0E" w:rsidP="00B34C5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Develop children’s self-regulation and executive</w:t>
            </w:r>
            <w:r w:rsidR="001B66DD">
              <w:rPr>
                <w:rFonts w:ascii="Tahoma" w:hAnsi="Tahoma" w:cs="Tahoma"/>
                <w:sz w:val="20"/>
                <w:szCs w:val="20"/>
              </w:rPr>
              <w:t xml:space="preserve"> functioning skills through high quality interactions with our children</w:t>
            </w:r>
          </w:p>
          <w:p w14:paraId="20F04D82" w14:textId="75CE45C6" w:rsidR="001B66DD" w:rsidRPr="006641B0" w:rsidRDefault="005E527F" w:rsidP="00B34C5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Provide increased opportunities for the children to improve their communication and language skills</w:t>
            </w:r>
          </w:p>
          <w:p w14:paraId="3ADB9C2F" w14:textId="443A3EDB" w:rsidR="00F956BB" w:rsidRPr="006641B0" w:rsidRDefault="00F956BB" w:rsidP="0006435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641B0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4E27C9F" w14:textId="77777777" w:rsidR="00AA62C2" w:rsidRDefault="00AA62C2"/>
    <w:sectPr w:rsidR="00AA62C2" w:rsidSect="00F956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1123.5pt;height:1006.5pt" o:bullet="t">
        <v:imagedata r:id="rId1" o:title="School Logo"/>
      </v:shape>
    </w:pict>
  </w:numPicBullet>
  <w:abstractNum w:abstractNumId="0" w15:restartNumberingAfterBreak="0">
    <w:nsid w:val="0C1C50F7"/>
    <w:multiLevelType w:val="hybridMultilevel"/>
    <w:tmpl w:val="CB9C9F54"/>
    <w:lvl w:ilvl="0" w:tplc="987C4FE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9908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BB"/>
    <w:rsid w:val="00015CFF"/>
    <w:rsid w:val="000B0E72"/>
    <w:rsid w:val="000B1525"/>
    <w:rsid w:val="000F35FD"/>
    <w:rsid w:val="00127F3E"/>
    <w:rsid w:val="001752DF"/>
    <w:rsid w:val="001B66DD"/>
    <w:rsid w:val="001D4092"/>
    <w:rsid w:val="001F3C87"/>
    <w:rsid w:val="002A10A7"/>
    <w:rsid w:val="00320848"/>
    <w:rsid w:val="003E44EC"/>
    <w:rsid w:val="00531DE2"/>
    <w:rsid w:val="0053554A"/>
    <w:rsid w:val="005B577D"/>
    <w:rsid w:val="005E527F"/>
    <w:rsid w:val="007157F6"/>
    <w:rsid w:val="00760686"/>
    <w:rsid w:val="0077434A"/>
    <w:rsid w:val="008B73CF"/>
    <w:rsid w:val="00987F12"/>
    <w:rsid w:val="00AA62C2"/>
    <w:rsid w:val="00AE3FAF"/>
    <w:rsid w:val="00AF362D"/>
    <w:rsid w:val="00B34C5D"/>
    <w:rsid w:val="00BE4C81"/>
    <w:rsid w:val="00BF195B"/>
    <w:rsid w:val="00C31654"/>
    <w:rsid w:val="00C66380"/>
    <w:rsid w:val="00C83180"/>
    <w:rsid w:val="00CE7DCF"/>
    <w:rsid w:val="00D070E3"/>
    <w:rsid w:val="00D328FD"/>
    <w:rsid w:val="00DB564D"/>
    <w:rsid w:val="00E75F95"/>
    <w:rsid w:val="00ED1EF6"/>
    <w:rsid w:val="00ED76A1"/>
    <w:rsid w:val="00F65D0E"/>
    <w:rsid w:val="00F9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7AB12"/>
  <w15:chartTrackingRefBased/>
  <w15:docId w15:val="{08BE2B49-BFB1-4A7E-857D-DA899A8B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6BB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6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56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6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6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6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6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6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6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6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6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56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56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56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56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6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6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6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6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56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6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56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56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56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56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56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56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6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6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56B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956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956BB"/>
    <w:pPr>
      <w:spacing w:after="0" w:line="240" w:lineRule="auto"/>
    </w:pPr>
    <w:rPr>
      <w:kern w:val="0"/>
      <w14:ligatures w14:val="none"/>
    </w:rPr>
  </w:style>
  <w:style w:type="character" w:customStyle="1" w:styleId="normaltextrun">
    <w:name w:val="normaltextrun"/>
    <w:basedOn w:val="DefaultParagraphFont"/>
    <w:rsid w:val="00F9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Debra Hines</dc:creator>
  <cp:keywords/>
  <dc:description/>
  <cp:lastModifiedBy>Ms Debra Hines</cp:lastModifiedBy>
  <cp:revision>31</cp:revision>
  <cp:lastPrinted>2024-11-12T12:45:00Z</cp:lastPrinted>
  <dcterms:created xsi:type="dcterms:W3CDTF">2024-09-09T12:00:00Z</dcterms:created>
  <dcterms:modified xsi:type="dcterms:W3CDTF">2024-11-12T13:00:00Z</dcterms:modified>
</cp:coreProperties>
</file>